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C34DF11" w14:textId="77777777" w:rsidR="00250B85" w:rsidRDefault="00250B85" w:rsidP="00250B85">
          <w:pPr>
            <w:spacing w:after="120" w:line="20" w:lineRule="atLeast"/>
            <w:contextualSpacing/>
            <w:jc w:val="center"/>
            <w:rPr>
              <w:rFonts w:cstheme="minorHAnsi"/>
              <w:sz w:val="24"/>
              <w:szCs w:val="24"/>
            </w:rPr>
          </w:pPr>
        </w:p>
        <w:p w14:paraId="77CD11AC" w14:textId="77777777" w:rsidR="00250B85" w:rsidRDefault="00250B85" w:rsidP="00250B85">
          <w:pPr>
            <w:spacing w:after="120" w:line="20" w:lineRule="atLeast"/>
            <w:contextualSpacing/>
            <w:jc w:val="center"/>
            <w:rPr>
              <w:rFonts w:cstheme="minorHAnsi"/>
              <w:sz w:val="24"/>
              <w:szCs w:val="24"/>
            </w:rPr>
          </w:pPr>
        </w:p>
        <w:p w14:paraId="5FC8A652" w14:textId="77777777" w:rsidR="00250B85" w:rsidRDefault="00250B85" w:rsidP="00250B85">
          <w:pPr>
            <w:spacing w:after="120" w:line="20" w:lineRule="atLeast"/>
            <w:contextualSpacing/>
            <w:jc w:val="center"/>
            <w:rPr>
              <w:rFonts w:cstheme="minorHAnsi"/>
              <w:sz w:val="24"/>
              <w:szCs w:val="24"/>
            </w:rPr>
          </w:pPr>
        </w:p>
        <w:p w14:paraId="5F1564B8" w14:textId="77777777" w:rsidR="00250B85" w:rsidRDefault="00250B85" w:rsidP="00250B85">
          <w:pPr>
            <w:spacing w:after="120" w:line="20" w:lineRule="atLeast"/>
            <w:contextualSpacing/>
            <w:jc w:val="center"/>
            <w:rPr>
              <w:rFonts w:cstheme="minorHAnsi"/>
              <w:sz w:val="24"/>
              <w:szCs w:val="24"/>
            </w:rPr>
          </w:pPr>
        </w:p>
        <w:p w14:paraId="72A8E8B2" w14:textId="2FA16E68"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54F3E056" w14:textId="77777777"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 xml:space="preserve">Įmonės kodas 110066875,  Mokslininkų g. 2, Vilnius, el. paštas </w:t>
          </w:r>
          <w:hyperlink r:id="rId11" w:history="1">
            <w:r w:rsidRPr="000E0DBB">
              <w:t>lic@lic.lt</w:t>
            </w:r>
          </w:hyperlink>
        </w:p>
        <w:p w14:paraId="2AF21DD5" w14:textId="77777777" w:rsidR="00250B85" w:rsidRPr="00F0499F" w:rsidRDefault="00250B85" w:rsidP="00250B85">
          <w:pPr>
            <w:spacing w:after="120" w:line="20" w:lineRule="atLeast"/>
            <w:contextualSpacing/>
            <w:jc w:val="center"/>
            <w:rPr>
              <w:rFonts w:cstheme="minorHAnsi"/>
              <w:color w:val="00B050"/>
              <w:sz w:val="24"/>
              <w:szCs w:val="24"/>
            </w:rPr>
          </w:pPr>
        </w:p>
        <w:p w14:paraId="0B4DC624" w14:textId="77777777" w:rsidR="00802D2B" w:rsidRDefault="00802D2B" w:rsidP="00802D2B">
          <w:pPr>
            <w:spacing w:line="240" w:lineRule="auto"/>
            <w:jc w:val="center"/>
            <w:rPr>
              <w:rFonts w:ascii="Times New Roman" w:eastAsia="Times New Roman" w:hAnsi="Times New Roman" w:cs="Times New Roman"/>
              <w:sz w:val="24"/>
              <w:szCs w:val="24"/>
            </w:rPr>
          </w:pPr>
        </w:p>
        <w:p w14:paraId="41B7195C" w14:textId="77777777" w:rsidR="00802D2B" w:rsidRDefault="00802D2B" w:rsidP="00802D2B">
          <w:pPr>
            <w:spacing w:line="240" w:lineRule="auto"/>
            <w:jc w:val="center"/>
            <w:rPr>
              <w:rFonts w:ascii="Times New Roman" w:eastAsia="Times New Roman" w:hAnsi="Times New Roman" w:cs="Times New Roman"/>
              <w:sz w:val="24"/>
              <w:szCs w:val="24"/>
            </w:rPr>
          </w:pPr>
        </w:p>
        <w:p w14:paraId="0B2C4291" w14:textId="77777777" w:rsidR="007D1A39" w:rsidRDefault="007D1A39" w:rsidP="007D1A39">
          <w:pPr>
            <w:overflowPunct w:val="0"/>
            <w:autoSpaceDE w:val="0"/>
            <w:autoSpaceDN w:val="0"/>
            <w:adjustRightInd w:val="0"/>
            <w:jc w:val="left"/>
            <w:rPr>
              <w:rFonts w:ascii="Times New Roman" w:hAnsi="Times New Roman"/>
              <w:sz w:val="24"/>
              <w:szCs w:val="24"/>
              <w:lang w:val="en-US" w:eastAsia="x-none"/>
            </w:rPr>
          </w:pPr>
        </w:p>
        <w:p w14:paraId="289B00AE" w14:textId="77777777" w:rsidR="007543D9" w:rsidRDefault="007543D9" w:rsidP="007D1A39">
          <w:pPr>
            <w:overflowPunct w:val="0"/>
            <w:autoSpaceDE w:val="0"/>
            <w:autoSpaceDN w:val="0"/>
            <w:adjustRightInd w:val="0"/>
            <w:jc w:val="left"/>
            <w:rPr>
              <w:rFonts w:ascii="Times New Roman" w:hAnsi="Times New Roman"/>
              <w:sz w:val="24"/>
              <w:szCs w:val="24"/>
              <w:lang w:val="en-US" w:eastAsia="x-none"/>
            </w:rPr>
          </w:pPr>
        </w:p>
        <w:p w14:paraId="0EE8EAD9" w14:textId="77777777" w:rsidR="007543D9" w:rsidRDefault="007543D9" w:rsidP="007D1A39">
          <w:pPr>
            <w:overflowPunct w:val="0"/>
            <w:autoSpaceDE w:val="0"/>
            <w:autoSpaceDN w:val="0"/>
            <w:adjustRightInd w:val="0"/>
            <w:jc w:val="left"/>
            <w:rPr>
              <w:rFonts w:ascii="Times New Roman" w:hAnsi="Times New Roman"/>
              <w:sz w:val="18"/>
              <w:szCs w:val="18"/>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C6693E3"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083922" w:rsidRPr="00083922">
            <w:rPr>
              <w:rFonts w:cstheme="minorHAnsi"/>
              <w:b/>
              <w:bCs/>
              <w:sz w:val="28"/>
              <w:szCs w:val="28"/>
            </w:rPr>
            <w:t>INOVACIJŲ KONSULTACINIŲ IR PARAMOS PASLAUGŲ: PAŽANGIŲ VANDENILIO SPRENDIMŲ KŪRIMUI IR VYSTYMUI VIDAUS DEGIMO VARIKLIŲ SRITYJE RINKOS ANALIZĖS ATLIKIMO</w:t>
          </w:r>
          <w:r w:rsidR="00250B85" w:rsidRPr="00250B85">
            <w:rPr>
              <w:rFonts w:cstheme="minorHAnsi"/>
              <w:b/>
              <w:bCs/>
              <w:sz w:val="28"/>
              <w:szCs w:val="28"/>
            </w:rPr>
            <w:t xml:space="preserve"> PASLAUGOS</w:t>
          </w:r>
          <w:r w:rsidR="00D526C8" w:rsidRPr="001A2892">
            <w:rPr>
              <w:rFonts w:cstheme="minorHAnsi"/>
              <w:b/>
              <w:bCs/>
              <w:sz w:val="28"/>
              <w:szCs w:val="28"/>
            </w:rPr>
            <w:t>“</w:t>
          </w:r>
        </w:p>
        <w:p w14:paraId="18ACC6AD" w14:textId="3036E85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2FDAC2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02D2B" w:rsidRPr="003D2C31">
            <w:rPr>
              <w:rFonts w:cstheme="minorHAnsi"/>
              <w:b/>
              <w:bCs/>
              <w:sz w:val="28"/>
              <w:szCs w:val="28"/>
            </w:rPr>
            <w:t>1</w:t>
          </w:r>
          <w:r w:rsidR="005F13F0" w:rsidRPr="003D2C31">
            <w:rPr>
              <w:rFonts w:cstheme="minorHAnsi"/>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030ED470"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E4D25">
                  <w:rPr>
                    <w:noProof/>
                    <w:webHidden/>
                  </w:rPr>
                  <w:t>0</w:t>
                </w:r>
                <w:r w:rsidR="00E76E1F">
                  <w:rPr>
                    <w:noProof/>
                    <w:webHidden/>
                  </w:rPr>
                  <w:fldChar w:fldCharType="end"/>
                </w:r>
              </w:hyperlink>
            </w:p>
            <w:p w14:paraId="29E46CFF" w14:textId="19B6800F"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E4D25">
                  <w:rPr>
                    <w:noProof/>
                    <w:webHidden/>
                  </w:rPr>
                  <w:t>0</w:t>
                </w:r>
                <w:r>
                  <w:rPr>
                    <w:noProof/>
                    <w:webHidden/>
                  </w:rPr>
                  <w:fldChar w:fldCharType="end"/>
                </w:r>
              </w:hyperlink>
            </w:p>
            <w:p w14:paraId="3B364848" w14:textId="16C77A9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E4D25">
                  <w:rPr>
                    <w:noProof/>
                    <w:webHidden/>
                  </w:rPr>
                  <w:t>0</w:t>
                </w:r>
                <w:r>
                  <w:rPr>
                    <w:noProof/>
                    <w:webHidden/>
                  </w:rPr>
                  <w:fldChar w:fldCharType="end"/>
                </w:r>
              </w:hyperlink>
            </w:p>
            <w:p w14:paraId="2C7FBD3C" w14:textId="5983EADD"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E4D25">
                  <w:rPr>
                    <w:noProof/>
                    <w:webHidden/>
                  </w:rPr>
                  <w:t>1</w:t>
                </w:r>
                <w:r>
                  <w:rPr>
                    <w:noProof/>
                    <w:webHidden/>
                  </w:rPr>
                  <w:fldChar w:fldCharType="end"/>
                </w:r>
              </w:hyperlink>
            </w:p>
            <w:p w14:paraId="3B8B80C9" w14:textId="137B862D"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E4D25">
                  <w:rPr>
                    <w:noProof/>
                    <w:webHidden/>
                  </w:rPr>
                  <w:t>1</w:t>
                </w:r>
                <w:r>
                  <w:rPr>
                    <w:noProof/>
                    <w:webHidden/>
                  </w:rPr>
                  <w:fldChar w:fldCharType="end"/>
                </w:r>
              </w:hyperlink>
            </w:p>
            <w:p w14:paraId="71D87EA0" w14:textId="4AEFBEB4"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E4D25">
                  <w:rPr>
                    <w:noProof/>
                    <w:webHidden/>
                  </w:rPr>
                  <w:t>1</w:t>
                </w:r>
                <w:r>
                  <w:rPr>
                    <w:noProof/>
                    <w:webHidden/>
                  </w:rPr>
                  <w:fldChar w:fldCharType="end"/>
                </w:r>
              </w:hyperlink>
            </w:p>
            <w:p w14:paraId="197EB7A3" w14:textId="7BEB20E0"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E4D25">
                  <w:rPr>
                    <w:noProof/>
                    <w:webHidden/>
                  </w:rPr>
                  <w:t>2</w:t>
                </w:r>
                <w:r>
                  <w:rPr>
                    <w:noProof/>
                    <w:webHidden/>
                  </w:rPr>
                  <w:fldChar w:fldCharType="end"/>
                </w:r>
              </w:hyperlink>
            </w:p>
            <w:p w14:paraId="2D57B744" w14:textId="25265FA8"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E4D25">
                  <w:rPr>
                    <w:noProof/>
                    <w:webHidden/>
                  </w:rPr>
                  <w:t>2</w:t>
                </w:r>
                <w:r>
                  <w:rPr>
                    <w:noProof/>
                    <w:webHidden/>
                  </w:rPr>
                  <w:fldChar w:fldCharType="end"/>
                </w:r>
              </w:hyperlink>
            </w:p>
            <w:p w14:paraId="5C385A38" w14:textId="77777777" w:rsidR="00413BD0" w:rsidRDefault="00173FBA" w:rsidP="00413BD0">
              <w:pPr>
                <w:rPr>
                  <w:noProof/>
                </w:rPr>
              </w:pPr>
              <w:r w:rsidRPr="00D50C54">
                <w:rPr>
                  <w:noProof/>
                </w:rPr>
                <w:fldChar w:fldCharType="end"/>
              </w:r>
            </w:p>
          </w:sdtContent>
        </w:sdt>
        <w:p w14:paraId="441CF0D0" w14:textId="77777777" w:rsidR="00242442" w:rsidRDefault="00242442" w:rsidP="00242442">
          <w:pPr>
            <w:rPr>
              <w:noProof/>
            </w:rPr>
          </w:pPr>
        </w:p>
        <w:p w14:paraId="698A100E" w14:textId="0F8CBD14" w:rsidR="00242442" w:rsidRDefault="00242442" w:rsidP="00242442">
          <w:pPr>
            <w:rPr>
              <w:noProof/>
            </w:rPr>
          </w:pPr>
          <w:r>
            <w:rPr>
              <w:noProof/>
            </w:rPr>
            <w:t>Priedai:</w:t>
          </w:r>
        </w:p>
        <w:p w14:paraId="669A1055" w14:textId="39BE9080" w:rsidR="00242442" w:rsidRDefault="00242442" w:rsidP="00242442">
          <w:pPr>
            <w:pStyle w:val="ListParagraph"/>
            <w:numPr>
              <w:ilvl w:val="0"/>
              <w:numId w:val="13"/>
            </w:numPr>
            <w:rPr>
              <w:noProof/>
            </w:rPr>
          </w:pPr>
          <w:r w:rsidRPr="00242442">
            <w:rPr>
              <w:noProof/>
            </w:rPr>
            <w:t>Pirkimo sąlygų 1 priedas „Tiekėjų pašalinimo pagrindai“</w:t>
          </w:r>
        </w:p>
        <w:p w14:paraId="6E065C8F" w14:textId="43860572" w:rsidR="00242442" w:rsidRDefault="00242442" w:rsidP="00242442">
          <w:pPr>
            <w:pStyle w:val="ListParagraph"/>
            <w:numPr>
              <w:ilvl w:val="0"/>
              <w:numId w:val="13"/>
            </w:numPr>
            <w:rPr>
              <w:noProof/>
            </w:rPr>
          </w:pPr>
          <w:r w:rsidRPr="00242442">
            <w:rPr>
              <w:noProof/>
            </w:rPr>
            <w:t>Pirkimo sąlygų 2 priedas „</w:t>
          </w:r>
          <w:r w:rsidR="000373BD">
            <w:rPr>
              <w:noProof/>
            </w:rPr>
            <w:t>Tiekėjo d</w:t>
          </w:r>
          <w:r w:rsidRPr="00242442">
            <w:rPr>
              <w:noProof/>
            </w:rPr>
            <w:t>eklaracija dėl pašalinimo pagrindų nebuvimo“</w:t>
          </w:r>
        </w:p>
        <w:p w14:paraId="4FF9EB2E" w14:textId="5D850207" w:rsidR="00242442" w:rsidRDefault="00242442" w:rsidP="00242442">
          <w:pPr>
            <w:pStyle w:val="ListParagraph"/>
            <w:numPr>
              <w:ilvl w:val="0"/>
              <w:numId w:val="13"/>
            </w:numPr>
            <w:rPr>
              <w:noProof/>
            </w:rPr>
          </w:pPr>
          <w:r w:rsidRPr="00242442">
            <w:rPr>
              <w:noProof/>
            </w:rPr>
            <w:t>Pirkimo sąlygų 3 priedas „Techninė specifikacija“</w:t>
          </w:r>
        </w:p>
        <w:p w14:paraId="6E275052" w14:textId="4960A4F7" w:rsidR="00F15E23" w:rsidRPr="00F15E23" w:rsidRDefault="000771EB" w:rsidP="00F15E23">
          <w:pPr>
            <w:pStyle w:val="ListParagraph"/>
            <w:numPr>
              <w:ilvl w:val="0"/>
              <w:numId w:val="13"/>
            </w:numPr>
            <w:rPr>
              <w:noProof/>
            </w:rPr>
          </w:pPr>
          <w:r w:rsidRPr="000771EB">
            <w:rPr>
              <w:noProof/>
            </w:rPr>
            <w:t>Pirkimo sąlygų 4 priedas</w:t>
          </w:r>
          <w:r w:rsidR="00F15E23" w:rsidRPr="00F15E23">
            <w:rPr>
              <w:noProof/>
            </w:rPr>
            <w:t xml:space="preserve"> „Tiekėjų kvalifikacijos reikalavimai“</w:t>
          </w:r>
        </w:p>
        <w:p w14:paraId="32E4A0B8" w14:textId="2C9C45F0" w:rsidR="00F15E23" w:rsidRDefault="000771EB" w:rsidP="000771EB">
          <w:pPr>
            <w:pStyle w:val="ListParagraph"/>
            <w:numPr>
              <w:ilvl w:val="0"/>
              <w:numId w:val="13"/>
            </w:numPr>
            <w:rPr>
              <w:noProof/>
            </w:rPr>
          </w:pPr>
          <w:r w:rsidRPr="000771EB">
            <w:rPr>
              <w:noProof/>
            </w:rPr>
            <w:t xml:space="preserve">Pirkimo sąlygų </w:t>
          </w:r>
          <w:r>
            <w:rPr>
              <w:noProof/>
            </w:rPr>
            <w:t>5</w:t>
          </w:r>
          <w:r w:rsidRPr="000771EB">
            <w:rPr>
              <w:noProof/>
            </w:rPr>
            <w:t xml:space="preserve"> priedas</w:t>
          </w:r>
          <w:r>
            <w:rPr>
              <w:noProof/>
            </w:rPr>
            <w:t xml:space="preserve"> ,,</w:t>
          </w:r>
          <w:r w:rsidRPr="000771EB">
            <w:rPr>
              <w:noProof/>
            </w:rPr>
            <w:t>Pasiūlymų vertinimo kriterijai ir sąlygos</w:t>
          </w:r>
          <w:r w:rsidRPr="00242442">
            <w:rPr>
              <w:noProof/>
            </w:rPr>
            <w:t>“</w:t>
          </w:r>
        </w:p>
        <w:p w14:paraId="4B1B303E" w14:textId="1745A854" w:rsidR="00242442" w:rsidRDefault="00242442" w:rsidP="00242442">
          <w:pPr>
            <w:pStyle w:val="ListParagraph"/>
            <w:numPr>
              <w:ilvl w:val="0"/>
              <w:numId w:val="13"/>
            </w:numPr>
            <w:rPr>
              <w:noProof/>
            </w:rPr>
          </w:pPr>
          <w:r w:rsidRPr="00242442">
            <w:rPr>
              <w:noProof/>
            </w:rPr>
            <w:t xml:space="preserve">Pirkimo sąlygų </w:t>
          </w:r>
          <w:r w:rsidR="000771EB">
            <w:rPr>
              <w:noProof/>
            </w:rPr>
            <w:t>6</w:t>
          </w:r>
          <w:r w:rsidRPr="00242442">
            <w:rPr>
              <w:noProof/>
            </w:rPr>
            <w:t xml:space="preserve"> priedas „Pasiūlymo forma“</w:t>
          </w:r>
        </w:p>
        <w:p w14:paraId="718287C4" w14:textId="3EA6A950" w:rsidR="00242442" w:rsidRPr="00242442" w:rsidRDefault="00242442" w:rsidP="00242442">
          <w:pPr>
            <w:pStyle w:val="ListParagraph"/>
            <w:numPr>
              <w:ilvl w:val="0"/>
              <w:numId w:val="13"/>
            </w:numPr>
            <w:rPr>
              <w:noProof/>
            </w:rPr>
          </w:pPr>
          <w:r w:rsidRPr="00242442">
            <w:rPr>
              <w:noProof/>
            </w:rPr>
            <w:t xml:space="preserve">Pirkimo sąlygų </w:t>
          </w:r>
          <w:r w:rsidR="000771EB">
            <w:rPr>
              <w:noProof/>
            </w:rPr>
            <w:t>7</w:t>
          </w:r>
          <w:r w:rsidRPr="00242442">
            <w:rPr>
              <w:noProof/>
            </w:rPr>
            <w:t xml:space="preserve"> priedas „Sutarties projektas“</w:t>
          </w:r>
        </w:p>
        <w:p w14:paraId="63BA008C" w14:textId="4F5197EB" w:rsidR="00242442" w:rsidRDefault="00242442" w:rsidP="000771EB">
          <w:pPr>
            <w:pStyle w:val="ListParagraph"/>
            <w:numPr>
              <w:ilvl w:val="0"/>
              <w:numId w:val="13"/>
            </w:numPr>
            <w:rPr>
              <w:noProof/>
            </w:rPr>
          </w:pPr>
          <w:r w:rsidRPr="00242442">
            <w:rPr>
              <w:noProof/>
            </w:rPr>
            <w:t xml:space="preserve">Pirkimo sąlygų </w:t>
          </w:r>
          <w:r w:rsidR="000771EB">
            <w:rPr>
              <w:noProof/>
            </w:rPr>
            <w:t>8</w:t>
          </w:r>
          <w:r w:rsidRPr="00242442">
            <w:rPr>
              <w:noProof/>
            </w:rPr>
            <w:t xml:space="preserve"> priedas „Terminai“</w:t>
          </w:r>
        </w:p>
        <w:p w14:paraId="77DC5919" w14:textId="77777777" w:rsidR="00B529AC" w:rsidRDefault="00B529AC" w:rsidP="00B529AC">
          <w:pPr>
            <w:pStyle w:val="ListParagraph"/>
            <w:numPr>
              <w:ilvl w:val="0"/>
              <w:numId w:val="13"/>
            </w:numPr>
            <w:rPr>
              <w:noProof/>
            </w:rPr>
          </w:pPr>
          <w:r>
            <w:rPr>
              <w:noProof/>
            </w:rPr>
            <w:t>Pirkimo sąlygų 9 priedas</w:t>
          </w:r>
          <w:r w:rsidRPr="00B529AC">
            <w:rPr>
              <w:noProof/>
            </w:rPr>
            <w:t xml:space="preserve"> </w:t>
          </w:r>
          <w:r w:rsidRPr="00242442">
            <w:rPr>
              <w:noProof/>
            </w:rPr>
            <w:t>„</w:t>
          </w:r>
          <w:r w:rsidRPr="00B529AC">
            <w:rPr>
              <w:noProof/>
            </w:rPr>
            <w:t>Tiekėjo ir siūlomų specialistų patirtis</w:t>
          </w:r>
          <w:r w:rsidRPr="00242442">
            <w:rPr>
              <w:noProof/>
            </w:rPr>
            <w:t>“</w:t>
          </w:r>
        </w:p>
        <w:p w14:paraId="5898B7D2" w14:textId="5B53169B" w:rsidR="00DC1C75" w:rsidRDefault="00DC1C75" w:rsidP="00B529AC">
          <w:pPr>
            <w:rPr>
              <w:noProof/>
            </w:rPr>
          </w:pPr>
        </w:p>
        <w:p w14:paraId="6624E8B6" w14:textId="77777777" w:rsidR="00242442" w:rsidRDefault="00242442" w:rsidP="00242442">
          <w:pPr>
            <w:rPr>
              <w:noProof/>
            </w:rPr>
          </w:pPr>
        </w:p>
        <w:p w14:paraId="50FBC201" w14:textId="424D8B3C" w:rsidR="00242442" w:rsidRPr="00242442" w:rsidRDefault="00242442" w:rsidP="00242442">
          <w:pPr>
            <w:sectPr w:rsidR="00242442" w:rsidRPr="00242442"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D5EA116" w14:textId="4B15E9B6" w:rsidR="00371C22" w:rsidRPr="000E7FBA" w:rsidRDefault="639AD35A" w:rsidP="002275D3">
      <w:pPr>
        <w:pStyle w:val="ListParagraph"/>
        <w:numPr>
          <w:ilvl w:val="1"/>
          <w:numId w:val="5"/>
        </w:numPr>
        <w:spacing w:after="120" w:line="240" w:lineRule="auto"/>
        <w:ind w:left="0" w:firstLine="709"/>
        <w:rPr>
          <w:rFonts w:cstheme="minorHAnsi"/>
        </w:rPr>
      </w:pPr>
      <w:r w:rsidRPr="00371C22">
        <w:rPr>
          <w:rFonts w:cstheme="minorHAnsi"/>
        </w:rPr>
        <w:t>P</w:t>
      </w:r>
      <w:r w:rsidR="00B312C4" w:rsidRPr="00371C22">
        <w:rPr>
          <w:rFonts w:cstheme="minorHAnsi"/>
        </w:rPr>
        <w:t>erkančioji organizacija</w:t>
      </w:r>
      <w:r w:rsidR="00291EAC" w:rsidRPr="00371C22">
        <w:rPr>
          <w:rFonts w:cstheme="minorHAnsi"/>
        </w:rPr>
        <w:t xml:space="preserve"> </w:t>
      </w:r>
      <w:r w:rsidR="00FB3C75" w:rsidRPr="00371C22">
        <w:rPr>
          <w:rFonts w:cstheme="minorHAnsi"/>
        </w:rPr>
        <w:t xml:space="preserve">– </w:t>
      </w:r>
      <w:r w:rsidR="000E7FBA" w:rsidRPr="000E7FBA">
        <w:rPr>
          <w:rFonts w:cstheme="minorHAnsi"/>
        </w:rPr>
        <w:t>VŠĮ Lietuvos inovacijų centras, juridinio asmens kodas 110066875, adresas Mokslininkų g. 2, Vilnius</w:t>
      </w:r>
      <w:r w:rsidR="00FB3C75" w:rsidRPr="000E7FBA">
        <w:rPr>
          <w:rFonts w:cstheme="minorHAnsi"/>
        </w:rPr>
        <w:t xml:space="preserve">. </w:t>
      </w:r>
      <w:r w:rsidR="4A61FFE7" w:rsidRPr="000E7FBA">
        <w:rPr>
          <w:rFonts w:cstheme="minorHAnsi"/>
        </w:rPr>
        <w:t>P</w:t>
      </w:r>
      <w:r w:rsidR="00020176" w:rsidRPr="000E7FBA">
        <w:rPr>
          <w:rFonts w:cstheme="minorHAnsi"/>
        </w:rPr>
        <w:t>erkančioji organizacija</w:t>
      </w:r>
      <w:r w:rsidR="00FB3C75" w:rsidRPr="000E7FBA">
        <w:rPr>
          <w:rFonts w:cstheme="minorHAnsi"/>
        </w:rPr>
        <w:t xml:space="preserve"> yra PVM mokėtoja.</w:t>
      </w:r>
    </w:p>
    <w:p w14:paraId="12480186" w14:textId="78384BFE" w:rsidR="00371C22" w:rsidRPr="00371C22" w:rsidRDefault="0075331D" w:rsidP="00371C22">
      <w:pPr>
        <w:pStyle w:val="ListParagraph"/>
        <w:numPr>
          <w:ilvl w:val="1"/>
          <w:numId w:val="5"/>
        </w:numPr>
        <w:spacing w:after="120" w:line="240" w:lineRule="auto"/>
        <w:ind w:left="0" w:firstLine="706"/>
        <w:rPr>
          <w:rFonts w:cstheme="minorHAnsi"/>
        </w:rPr>
      </w:pPr>
      <w:r w:rsidRPr="0075331D">
        <w:rPr>
          <w:rFonts w:cstheme="minorHAnsi"/>
          <w:color w:val="000000" w:themeColor="text1"/>
        </w:rPr>
        <w:t>Pirkimas neatliekamas naudojantis centralizuotų pirkimų katalogu, nes CPO LT kataloge nėra įtrauktos tokio pobūdžio paslaugos</w:t>
      </w:r>
      <w:r w:rsidR="00CA0CC5" w:rsidRPr="00371C22">
        <w:rPr>
          <w:rFonts w:cstheme="minorHAnsi"/>
          <w:color w:val="000000" w:themeColor="text1"/>
        </w:rPr>
        <w:t>.</w:t>
      </w:r>
    </w:p>
    <w:p w14:paraId="6E4E219E" w14:textId="77777777" w:rsidR="00371C22" w:rsidRDefault="00091F01" w:rsidP="00371C22">
      <w:pPr>
        <w:pStyle w:val="ListParagraph"/>
        <w:numPr>
          <w:ilvl w:val="1"/>
          <w:numId w:val="5"/>
        </w:numPr>
        <w:spacing w:after="120" w:line="240" w:lineRule="auto"/>
        <w:ind w:left="0" w:firstLine="706"/>
        <w:rPr>
          <w:rFonts w:cstheme="minorHAnsi"/>
        </w:rPr>
      </w:pPr>
      <w:r w:rsidRPr="00371C22">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D6AB1">
            <w:t>nėra</w:t>
          </w:r>
        </w:sdtContent>
      </w:sdt>
      <w:r w:rsidR="00A100C8" w:rsidRPr="00371C22" w:rsidDel="00A100C8">
        <w:rPr>
          <w:rFonts w:cstheme="minorHAnsi"/>
        </w:rPr>
        <w:t xml:space="preserve"> </w:t>
      </w:r>
      <w:r w:rsidRPr="00371C22">
        <w:rPr>
          <w:rFonts w:cstheme="minorHAnsi"/>
        </w:rPr>
        <w:t>sudaroma.</w:t>
      </w:r>
    </w:p>
    <w:p w14:paraId="7361A301" w14:textId="4B335877" w:rsidR="00371C22" w:rsidRPr="00371C22" w:rsidRDefault="00E44EB2" w:rsidP="00371C22">
      <w:pPr>
        <w:pStyle w:val="ListParagraph"/>
        <w:numPr>
          <w:ilvl w:val="1"/>
          <w:numId w:val="5"/>
        </w:numPr>
        <w:spacing w:after="120" w:line="240" w:lineRule="auto"/>
        <w:ind w:left="0" w:firstLine="706"/>
        <w:rPr>
          <w:rFonts w:cstheme="minorHAnsi"/>
        </w:rPr>
      </w:pPr>
      <w:r w:rsidRPr="00371C22">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 punkto 4.4</w:t>
      </w:r>
      <w:r w:rsidR="00C8782A">
        <w:rPr>
          <w:rFonts w:cstheme="minorHAnsi"/>
          <w:color w:val="000000" w:themeColor="text1"/>
        </w:rPr>
        <w:t>.</w:t>
      </w:r>
      <w:r w:rsidR="00CF5279">
        <w:rPr>
          <w:rFonts w:cstheme="minorHAnsi"/>
          <w:color w:val="000000" w:themeColor="text1"/>
        </w:rPr>
        <w:t>3</w:t>
      </w:r>
      <w:r w:rsidRPr="00371C22">
        <w:rPr>
          <w:rFonts w:cstheme="minorHAnsi"/>
          <w:color w:val="000000" w:themeColor="text1"/>
        </w:rPr>
        <w:t xml:space="preserve"> papunkčiu. Aplinkos apsaugos kriterijai nustatyt</w:t>
      </w:r>
      <w:r w:rsidR="00CF5279">
        <w:rPr>
          <w:rFonts w:cstheme="minorHAnsi"/>
          <w:color w:val="000000" w:themeColor="text1"/>
        </w:rPr>
        <w:t>i</w:t>
      </w:r>
      <w:r w:rsidRPr="00371C22">
        <w:rPr>
          <w:rFonts w:cstheme="minorHAnsi"/>
          <w:color w:val="000000" w:themeColor="text1"/>
        </w:rPr>
        <w:t xml:space="preserve"> Techninės specifikacijos skyriuje „Aplinkos apsaugos reikalavimai“</w:t>
      </w:r>
      <w:r w:rsidR="00D459E3" w:rsidRPr="00371C22">
        <w:rPr>
          <w:rFonts w:cstheme="minorHAnsi"/>
          <w:color w:val="000000" w:themeColor="text1"/>
        </w:rPr>
        <w:t>.</w:t>
      </w:r>
    </w:p>
    <w:p w14:paraId="15179C0E" w14:textId="35E6D40C" w:rsidR="00257685" w:rsidRPr="00371C22" w:rsidRDefault="4B7098B6" w:rsidP="00371C22">
      <w:pPr>
        <w:pStyle w:val="ListParagraph"/>
        <w:numPr>
          <w:ilvl w:val="1"/>
          <w:numId w:val="5"/>
        </w:numPr>
        <w:spacing w:after="120" w:line="240" w:lineRule="auto"/>
        <w:ind w:left="0" w:firstLine="706"/>
        <w:rPr>
          <w:rFonts w:cstheme="minorHAnsi"/>
        </w:rPr>
      </w:pPr>
      <w:r w:rsidRPr="00371C22">
        <w:rPr>
          <w:rFonts w:eastAsia="Arial" w:cstheme="minorHAnsi"/>
        </w:rPr>
        <w:t>Bendrosios</w:t>
      </w:r>
      <w:r w:rsidR="00931CA2" w:rsidRPr="00371C22">
        <w:rPr>
          <w:rFonts w:eastAsia="Arial" w:cstheme="minorHAnsi"/>
        </w:rPr>
        <w:t xml:space="preserve"> pirkimo</w:t>
      </w:r>
      <w:r w:rsidRPr="00371C22">
        <w:rPr>
          <w:rFonts w:eastAsia="Arial" w:cstheme="minorHAnsi"/>
        </w:rPr>
        <w:t xml:space="preserve"> sąlygos yra neatskiriama ši</w:t>
      </w:r>
      <w:r w:rsidR="00931CA2" w:rsidRPr="00371C22">
        <w:rPr>
          <w:rFonts w:eastAsia="Arial" w:cstheme="minorHAnsi"/>
        </w:rPr>
        <w:t>ų</w:t>
      </w:r>
      <w:r w:rsidRPr="00371C22">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08F25B16" w:rsidR="00FB3C75" w:rsidRPr="003350F7" w:rsidRDefault="4A330118" w:rsidP="00280D3D">
      <w:pPr>
        <w:pStyle w:val="NoSpacing"/>
        <w:numPr>
          <w:ilvl w:val="1"/>
          <w:numId w:val="7"/>
        </w:numPr>
        <w:tabs>
          <w:tab w:val="left" w:pos="1134"/>
        </w:tabs>
        <w:spacing w:after="120"/>
        <w:ind w:left="0" w:firstLine="709"/>
        <w:contextualSpacing/>
        <w:rPr>
          <w:rFonts w:eastAsia="Calibri" w:cstheme="minorHAnsi"/>
          <w:color w:val="000000" w:themeColor="text1"/>
        </w:rPr>
      </w:pPr>
      <w:r w:rsidRPr="00244994">
        <w:rPr>
          <w:rFonts w:cstheme="minorHAnsi"/>
        </w:rPr>
        <w:t xml:space="preserve"> </w:t>
      </w:r>
      <w:r w:rsidR="00C8782A" w:rsidRPr="00C8782A">
        <w:rPr>
          <w:rFonts w:cstheme="minorHAnsi"/>
        </w:rPr>
        <w:t xml:space="preserve">Perkančioji organizacija numato įsigyti </w:t>
      </w:r>
      <w:r w:rsidR="00A82302" w:rsidRPr="00A82302">
        <w:rPr>
          <w:rFonts w:cstheme="minorHAnsi"/>
          <w:b/>
          <w:bCs/>
        </w:rPr>
        <w:t>Inovacijų konsultacinių ir paramos paslaugų: pažangių vandenilio sprendimų kūrimui ir vystymui vidaus degimo variklių srityje rinkos analizės atlikimo</w:t>
      </w:r>
      <w:r w:rsidR="00C8782A" w:rsidRPr="00C8782A">
        <w:rPr>
          <w:rFonts w:cstheme="minorHAnsi"/>
        </w:rPr>
        <w:t xml:space="preserve">. Reikalavimai pirkimo objektui nustatyti specialiųjų pirkimo sąlygų </w:t>
      </w:r>
      <w:r w:rsidR="00C8782A">
        <w:rPr>
          <w:rFonts w:cstheme="minorHAnsi"/>
        </w:rPr>
        <w:t>3</w:t>
      </w:r>
      <w:r w:rsidR="00C8782A" w:rsidRPr="00C8782A">
        <w:rPr>
          <w:rFonts w:cstheme="minorHAnsi"/>
        </w:rPr>
        <w:t xml:space="preserve"> priede</w:t>
      </w:r>
      <w:r w:rsidR="00AE2AEF" w:rsidRPr="003350F7">
        <w:rPr>
          <w:rFonts w:eastAsia="Calibri" w:cstheme="minorHAnsi"/>
          <w:color w:val="000000" w:themeColor="text1"/>
        </w:rPr>
        <w:t>.</w:t>
      </w:r>
    </w:p>
    <w:p w14:paraId="49117D58" w14:textId="6EC946E3" w:rsidR="005D280D" w:rsidRPr="00DC18E1" w:rsidRDefault="00C8782A" w:rsidP="00DC18E1">
      <w:pPr>
        <w:pStyle w:val="NoSpacing"/>
        <w:numPr>
          <w:ilvl w:val="1"/>
          <w:numId w:val="7"/>
        </w:numPr>
        <w:ind w:left="0" w:firstLine="706"/>
        <w:contextualSpacing/>
        <w:rPr>
          <w:rFonts w:cstheme="minorHAnsi"/>
        </w:rPr>
      </w:pPr>
      <w:r w:rsidRPr="00C8782A">
        <w:rPr>
          <w:rFonts w:cstheme="minorHAnsi"/>
        </w:rPr>
        <w:t xml:space="preserve">Pirkimo objektas į dalis neskaidomas. Pirkimo apimtys, reikalavimai ir techninė specifikacija apibrėžti specialiųjų pirkimo sąlygų </w:t>
      </w:r>
      <w:r>
        <w:rPr>
          <w:rFonts w:cstheme="minorHAnsi"/>
        </w:rPr>
        <w:t>3</w:t>
      </w:r>
      <w:r w:rsidRPr="00C8782A">
        <w:rPr>
          <w:rFonts w:cstheme="minorHAnsi"/>
        </w:rPr>
        <w:t xml:space="preserve"> priede</w:t>
      </w:r>
      <w:r w:rsidR="00702B7B" w:rsidRPr="00DC18E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3350F7">
        <w:rPr>
          <w:rFonts w:eastAsia="Calibri" w:cstheme="minorHAnsi"/>
          <w:color w:val="000000" w:themeColor="text1"/>
        </w:rPr>
        <w:t>2.</w:t>
      </w:r>
      <w:r w:rsidR="001F568A" w:rsidRPr="003350F7">
        <w:rPr>
          <w:rFonts w:eastAsia="Calibri" w:cstheme="minorHAnsi"/>
          <w:color w:val="000000" w:themeColor="text1"/>
        </w:rPr>
        <w:t>3</w:t>
      </w:r>
      <w:r w:rsidRPr="003350F7">
        <w:rPr>
          <w:rFonts w:eastAsia="Calibri" w:cstheme="minorHAnsi"/>
          <w:color w:val="000000" w:themeColor="text1"/>
        </w:rPr>
        <w:t>. Jeigu apibūdinant pirkimo objektą techninėje</w:t>
      </w:r>
      <w:r w:rsidRPr="00E53E12">
        <w:rPr>
          <w:rFonts w:cstheme="minorHAnsi"/>
        </w:rPr>
        <w:t xml:space="preserv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48B5861" w:rsidR="00807185" w:rsidRPr="00817AB9" w:rsidRDefault="005D280D" w:rsidP="003350F7">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3401D">
        <w:rPr>
          <w:rFonts w:cstheme="minorHAnsi"/>
        </w:rPr>
        <w:t>1</w:t>
      </w:r>
      <w:r w:rsidRPr="0063401D">
        <w:rPr>
          <w:rFonts w:cstheme="minorHAnsi"/>
        </w:rPr>
        <w:t xml:space="preserve"> </w:t>
      </w:r>
      <w:r w:rsidRPr="00817AB9">
        <w:rPr>
          <w:rFonts w:cstheme="minorHAnsi"/>
        </w:rPr>
        <w:t xml:space="preserve">priede. </w:t>
      </w:r>
    </w:p>
    <w:p w14:paraId="694FBDAB" w14:textId="45C11DDA" w:rsidR="009905AD" w:rsidRPr="00817AB9" w:rsidRDefault="005D280D" w:rsidP="00280D3D">
      <w:pPr>
        <w:pStyle w:val="ListParagraph"/>
        <w:numPr>
          <w:ilvl w:val="1"/>
          <w:numId w:val="7"/>
        </w:numPr>
        <w:spacing w:line="240" w:lineRule="auto"/>
        <w:ind w:left="0" w:firstLine="697"/>
        <w:rPr>
          <w:rFonts w:cstheme="minorHAnsi"/>
        </w:rPr>
      </w:pPr>
      <w:r w:rsidRPr="00817AB9">
        <w:rPr>
          <w:rFonts w:cstheme="minorHAnsi"/>
        </w:rPr>
        <w:t xml:space="preserve">Tiekėjams </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941514" w:rsidRPr="00941514">
        <w:rPr>
          <w:rFonts w:cstheme="minorHAnsi"/>
        </w:rPr>
        <w:t xml:space="preserve">specialiųjų pirkimo sąlygų </w:t>
      </w:r>
      <w:r w:rsidR="00B26A42">
        <w:rPr>
          <w:rFonts w:cstheme="minorHAnsi"/>
        </w:rPr>
        <w:t>4</w:t>
      </w:r>
      <w:r w:rsidR="00941514" w:rsidRPr="00941514">
        <w:rPr>
          <w:rFonts w:cstheme="minorHAnsi"/>
        </w:rPr>
        <w:t xml:space="preserve"> priede</w:t>
      </w:r>
      <w:r w:rsidR="003B3D2C" w:rsidRPr="00817AB9">
        <w:rPr>
          <w:rFonts w:cstheme="minorHAnsi"/>
        </w:rPr>
        <w:t>.</w:t>
      </w:r>
    </w:p>
    <w:p w14:paraId="52D80500" w14:textId="3453098D" w:rsidR="00894FEF" w:rsidRPr="00B32762" w:rsidRDefault="009F7690" w:rsidP="00B32762">
      <w:pPr>
        <w:pStyle w:val="ListParagraph"/>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D33B3C" w:rsidRPr="00D33B3C">
        <w:rPr>
          <w:rFonts w:eastAsia="Arial" w:cstheme="minorHAnsi"/>
        </w:rPr>
        <w:t>užpildytą specialiųjų pirkimo sąlygų 2 priedą</w:t>
      </w:r>
      <w:r w:rsidR="00D33B3C">
        <w:rPr>
          <w:rFonts w:eastAsia="Arial" w:cstheme="minorHAnsi"/>
        </w:rPr>
        <w:t xml:space="preserve"> </w:t>
      </w:r>
      <w:r w:rsidR="00245C47" w:rsidRPr="00817AB9">
        <w:rPr>
          <w:rFonts w:eastAsia="Arial" w:cstheme="minorHAnsi"/>
        </w:rPr>
        <w:t>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7934C83C" w:rsidR="0008378B" w:rsidRPr="00F8218F" w:rsidRDefault="00F84C15" w:rsidP="00200B47">
      <w:pPr>
        <w:spacing w:line="240" w:lineRule="auto"/>
        <w:ind w:firstLine="567"/>
        <w:rPr>
          <w:rFonts w:cstheme="minorHAnsi"/>
          <w:iCs/>
        </w:rPr>
      </w:pPr>
      <w:r w:rsidRPr="00F8218F">
        <w:rPr>
          <w:rFonts w:cstheme="minorHAnsi"/>
          <w:iCs/>
        </w:rPr>
        <w:t xml:space="preserve">4.1. </w:t>
      </w:r>
      <w:r w:rsidR="00DC18E1" w:rsidRPr="00DC18E1">
        <w:rPr>
          <w:rFonts w:cstheme="minorHAnsi"/>
          <w:iCs/>
        </w:rPr>
        <w:t>Perkančioji organizacija netaiko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899C7BB"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DC18E1">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DC18E1">
        <w:rPr>
          <w:rFonts w:cstheme="minorHAnsi"/>
        </w:rPr>
        <w:t xml:space="preserve">pirkimo sąlygų </w:t>
      </w:r>
      <w:r w:rsidR="005A5EE2">
        <w:rPr>
          <w:rFonts w:cstheme="minorHAnsi"/>
        </w:rPr>
        <w:t>6</w:t>
      </w:r>
      <w:r w:rsidR="00DC18E1">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1B6B159" w14:textId="1087A012" w:rsidR="00DC18E1" w:rsidRDefault="00DC18E1" w:rsidP="009B4FB1">
      <w:pPr>
        <w:pStyle w:val="ListParagraph"/>
        <w:spacing w:line="240" w:lineRule="auto"/>
        <w:ind w:left="0" w:firstLine="709"/>
        <w:rPr>
          <w:rFonts w:cstheme="minorHAnsi"/>
        </w:rPr>
      </w:pPr>
      <w:r>
        <w:rPr>
          <w:rFonts w:cstheme="minorHAnsi"/>
        </w:rPr>
        <w:t xml:space="preserve">5.1.2. </w:t>
      </w:r>
      <w:r w:rsidRPr="00DC18E1">
        <w:rPr>
          <w:rFonts w:cstheme="minorHAnsi"/>
        </w:rPr>
        <w:t>Tiekėjo pasirašyta</w:t>
      </w:r>
      <w:r>
        <w:rPr>
          <w:rFonts w:cstheme="minorHAnsi"/>
        </w:rPr>
        <w:t xml:space="preserve">s </w:t>
      </w:r>
      <w:r w:rsidRPr="00DC18E1">
        <w:rPr>
          <w:rFonts w:cstheme="minorHAnsi"/>
        </w:rPr>
        <w:t>Pirkimo sąlygų 2 priedas „</w:t>
      </w:r>
      <w:r w:rsidR="000373BD">
        <w:rPr>
          <w:rFonts w:cstheme="minorHAnsi"/>
        </w:rPr>
        <w:t xml:space="preserve"> Tiekėjo d</w:t>
      </w:r>
      <w:r w:rsidRPr="00DC18E1">
        <w:rPr>
          <w:rFonts w:cstheme="minorHAnsi"/>
        </w:rPr>
        <w:t>eklaracija dėl pašalinimo pagrindų nebuvimo“</w:t>
      </w:r>
      <w:r w:rsidR="0024781C">
        <w:rPr>
          <w:rFonts w:cstheme="minorHAnsi"/>
        </w:rPr>
        <w:t>,</w:t>
      </w:r>
    </w:p>
    <w:p w14:paraId="3471989C" w14:textId="221EC080" w:rsidR="0024781C" w:rsidRPr="00F70558" w:rsidRDefault="0024781C" w:rsidP="009B4FB1">
      <w:pPr>
        <w:pStyle w:val="ListParagraph"/>
        <w:spacing w:line="240" w:lineRule="auto"/>
        <w:ind w:left="0" w:firstLine="709"/>
        <w:rPr>
          <w:rFonts w:cstheme="minorHAnsi"/>
        </w:rPr>
      </w:pPr>
      <w:r>
        <w:rPr>
          <w:rFonts w:cstheme="minorHAnsi"/>
        </w:rPr>
        <w:t xml:space="preserve">5.1.3. </w:t>
      </w:r>
      <w:r w:rsidR="00864F0E" w:rsidRPr="00864F0E">
        <w:rPr>
          <w:rFonts w:cstheme="minorHAnsi"/>
        </w:rPr>
        <w:t>Užpildytas Pirkimo sąlygų 9 priedas „Tiekėjo ir siūlomų specialistų patirtis“ kartu su dokumentais, pagrindžiančiais deklaruojamą patirtį ir ekonominio naudingumo kriterijų atitiktį.</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1303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D9CC54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B9596C1" w14:textId="4A949FBF" w:rsidR="00F527B1" w:rsidRDefault="009D4ECC" w:rsidP="00F67439">
      <w:pPr>
        <w:pStyle w:val="ListParagraph"/>
        <w:spacing w:after="160" w:line="240" w:lineRule="auto"/>
        <w:ind w:left="0" w:firstLine="709"/>
        <w:rPr>
          <w:rFonts w:cstheme="minorHAnsi"/>
        </w:rPr>
      </w:pPr>
      <w:r>
        <w:rPr>
          <w:rFonts w:cstheme="minorHAnsi"/>
        </w:rPr>
        <w:t xml:space="preserve">6.1. </w:t>
      </w:r>
      <w:r w:rsidRPr="009D4ECC">
        <w:rPr>
          <w:rFonts w:cstheme="minorHAnsi"/>
        </w:rPr>
        <w:t>Perkančioji organizacija nereikalauja užtikrinti pasiūlymo galiojimą</w:t>
      </w:r>
      <w:r w:rsidR="00A50D6E" w:rsidRPr="00A50D6E">
        <w:rPr>
          <w:rFonts w:cstheme="minorHAnsi"/>
        </w:rPr>
        <w:t>.</w:t>
      </w:r>
    </w:p>
    <w:p w14:paraId="5CEE0FAC" w14:textId="77777777" w:rsidR="00F67439" w:rsidRPr="00F67439" w:rsidRDefault="00F67439" w:rsidP="00F67439">
      <w:pPr>
        <w:pStyle w:val="ListParagraph"/>
        <w:spacing w:after="160" w:line="240" w:lineRule="auto"/>
        <w:ind w:left="0" w:firstLine="709"/>
        <w:rPr>
          <w:rFonts w:cstheme="minorHAnsi"/>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22BC46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145EA" w:rsidRPr="006145EA">
        <w:rPr>
          <w:rFonts w:cstheme="minorHAnsi"/>
        </w:rPr>
        <w:t xml:space="preserve">Perkančioji organizacija ekonomiškai naudingiausią pasiūlymą išrenka pagal kainos ir kokybės santykį. Tiekėjo pasiūlyme pateikiami duomenys nustatyti pirkimo sąlygų 6 priede. Pasiūlymų vertinimo kriterijai, jų lyginamieji svoriai ir vertinimo tvarka nustatyti pirkimo sąlygų </w:t>
      </w:r>
      <w:r w:rsidR="006F768A">
        <w:rPr>
          <w:rFonts w:cstheme="minorHAnsi"/>
        </w:rPr>
        <w:t>5</w:t>
      </w:r>
      <w:r w:rsidR="006145EA" w:rsidRPr="006145EA">
        <w:rPr>
          <w:rFonts w:cstheme="minorHAnsi"/>
        </w:rPr>
        <w:t xml:space="preserve"> priede</w:t>
      </w:r>
      <w:r w:rsidR="00EB5AEF">
        <w:rPr>
          <w:rFonts w:cstheme="minorHAnsi"/>
        </w:rPr>
        <w:t>.</w:t>
      </w:r>
    </w:p>
    <w:p w14:paraId="7E67ECB8" w14:textId="0B9FABDE" w:rsidR="00EC790E" w:rsidRPr="005A158D" w:rsidRDefault="00660FD8" w:rsidP="005A158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5BDFBEB"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B26A42">
        <w:t>7</w:t>
      </w:r>
      <w:r w:rsidR="00F56579" w:rsidRPr="00DC18E1">
        <w:t xml:space="preserve"> priede</w:t>
      </w:r>
      <w:r w:rsidR="00F56579" w:rsidRPr="004A0305">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52BA0CEF" w14:textId="21AF30F2"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F2796" w:rsidRDefault="008B2E27" w:rsidP="00F77A5D">
      <w:pPr>
        <w:pStyle w:val="NoSpacing"/>
        <w:ind w:firstLine="720"/>
        <w:rPr>
          <w:rFonts w:cstheme="minorHAns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5F2796">
        <w:rPr>
          <w:rFonts w:cstheme="minorHAnsi"/>
        </w:rPr>
        <w:t>duomenų</w:t>
      </w:r>
      <w:r w:rsidR="00C11375" w:rsidRPr="005F2796">
        <w:rPr>
          <w:rFonts w:cstheme="minorHAnsi"/>
        </w:rPr>
        <w:t xml:space="preserve"> (VPĮ 46 straipsnio 4 dalies 1 punktas).</w:t>
      </w:r>
    </w:p>
    <w:p w14:paraId="3417C9CD" w14:textId="1083D667" w:rsidR="006D67EE" w:rsidRPr="005F2796" w:rsidRDefault="006D67EE" w:rsidP="00F77A5D">
      <w:pPr>
        <w:pStyle w:val="NoSpacing"/>
        <w:ind w:firstLine="720"/>
        <w:rPr>
          <w:rFonts w:cstheme="minorHAnsi"/>
        </w:rPr>
      </w:pPr>
      <w:r w:rsidRPr="005F2796">
        <w:rPr>
          <w:rFonts w:cstheme="minorHAnsi"/>
        </w:rPr>
        <w:t>2.</w:t>
      </w:r>
      <w:r w:rsidR="00C11375" w:rsidRPr="005F2796">
        <w:rPr>
          <w:rFonts w:cstheme="minorHAnsi"/>
        </w:rPr>
        <w:t xml:space="preserve"> </w:t>
      </w:r>
      <w:r w:rsidR="00277655" w:rsidRPr="005F2796">
        <w:rPr>
          <w:rFonts w:cstheme="minorHAnsi"/>
        </w:rPr>
        <w:t>Tiekėjas pirkimo metu pateko į interesų konflikto situaciją, kaip apibrėžta VPĮ 21 straipsnyje, ir atitinkamos padėties negalima ištaisyti.</w:t>
      </w:r>
      <w:r w:rsidR="008A37DA" w:rsidRPr="005F2796">
        <w:rPr>
          <w:rFonts w:cstheme="minorHAnsi"/>
        </w:rPr>
        <w:t xml:space="preserve"> </w:t>
      </w:r>
      <w:r w:rsidR="00277655" w:rsidRPr="005F2796">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F2796">
        <w:rPr>
          <w:rFonts w:cstheme="minorHAnsi"/>
        </w:rPr>
        <w:t xml:space="preserve"> (VPĮ 46 straipsnio 4 dalies 2 punktas)</w:t>
      </w:r>
      <w:r w:rsidR="00277655" w:rsidRPr="005F2796">
        <w:rPr>
          <w:rFonts w:cstheme="minorHAnsi"/>
        </w:rPr>
        <w:t>.</w:t>
      </w:r>
    </w:p>
    <w:p w14:paraId="4E7FF8EC" w14:textId="0143612F" w:rsidR="006D67EE" w:rsidRPr="005F2796" w:rsidRDefault="006D67EE" w:rsidP="00F77A5D">
      <w:pPr>
        <w:pStyle w:val="NoSpacing"/>
        <w:ind w:firstLine="720"/>
        <w:rPr>
          <w:rFonts w:cstheme="minorHAnsi"/>
        </w:rPr>
      </w:pPr>
      <w:r w:rsidRPr="005F2796">
        <w:rPr>
          <w:rFonts w:cstheme="minorHAnsi"/>
        </w:rPr>
        <w:t>3.</w:t>
      </w:r>
      <w:r w:rsidR="008A37DA" w:rsidRPr="005F2796">
        <w:rPr>
          <w:rFonts w:cstheme="minorHAnsi"/>
        </w:rPr>
        <w:t xml:space="preserve"> </w:t>
      </w:r>
      <w:r w:rsidR="00C95F80" w:rsidRPr="003878F0">
        <w:rPr>
          <w:rFonts w:cstheme="minorHAnsi"/>
        </w:rPr>
        <w:t xml:space="preserve">Pažeista konkurencija, kaip nustatyta VPĮ 27 straipsnio 3 ir 4 dalyse, ir atitinkamos padėties negalima ištaisyti </w:t>
      </w:r>
      <w:r w:rsidR="00C95F80" w:rsidRPr="005F2796">
        <w:rPr>
          <w:rFonts w:cstheme="minorHAnsi"/>
        </w:rPr>
        <w:t>(</w:t>
      </w:r>
      <w:r w:rsidR="003878F0" w:rsidRPr="005F2796">
        <w:rPr>
          <w:rFonts w:cstheme="minorHAnsi"/>
        </w:rPr>
        <w:t>VPĮ 46 straipsnio 4 dalies 3 punktas).</w:t>
      </w:r>
    </w:p>
    <w:p w14:paraId="5D0561FC" w14:textId="6FDC25E4" w:rsidR="00DD10C2" w:rsidRPr="004C03F1" w:rsidRDefault="006D67EE" w:rsidP="00F77A5D">
      <w:pPr>
        <w:pStyle w:val="NoSpacing"/>
        <w:ind w:firstLine="720"/>
        <w:rPr>
          <w:rFonts w:cstheme="minorHAnsi"/>
        </w:rPr>
      </w:pPr>
      <w:r w:rsidRPr="005F2796">
        <w:rPr>
          <w:rFonts w:cstheme="minorHAnsi"/>
        </w:rPr>
        <w:t>4.</w:t>
      </w:r>
      <w:r w:rsidR="003878F0" w:rsidRPr="005F2796">
        <w:rPr>
          <w:rFonts w:cstheme="minorHAnsi"/>
        </w:rPr>
        <w:t xml:space="preserve"> </w:t>
      </w:r>
      <w:r w:rsidR="00DD10C2" w:rsidRPr="005A158D">
        <w:rPr>
          <w:rFonts w:cstheme="minorHAnsi"/>
        </w:rPr>
        <w:t xml:space="preserve">Tiekėjas pirkimo procedūrų metu nuslėpė informaciją ar pateikė melagingą informaciją apie atitiktį VPĮ </w:t>
      </w:r>
      <w:r w:rsidR="00676CD8" w:rsidRPr="00676CD8">
        <w:rPr>
          <w:rFonts w:cstheme="minorHAnsi"/>
        </w:rPr>
        <w:t>46 str. 4 d.</w:t>
      </w:r>
      <w:r w:rsidR="00676CD8">
        <w:rPr>
          <w:rFonts w:cstheme="minorHAnsi"/>
        </w:rPr>
        <w:t xml:space="preserve"> </w:t>
      </w:r>
      <w:r w:rsidR="00DD10C2" w:rsidRPr="005A158D">
        <w:rPr>
          <w:rFonts w:cstheme="minorHAnsi"/>
        </w:rPr>
        <w:t>nustatytiems reikalavimams, ir perkančioji organizacija gali tai įrodyti bet kokiomis teisėtomis priemonėmis, arba tiekėjas dėl pateiktos melagingos informacijos negali pateikti patvirtinančių dokumentų, reikalaujamų pagal VPĮ 50 straipsnį.</w:t>
      </w:r>
      <w:r w:rsidR="00DD10C2" w:rsidRPr="004C03F1">
        <w:rPr>
          <w:rFonts w:cstheme="minorHAnsi"/>
        </w:rPr>
        <w:t xml:space="preserve"> </w:t>
      </w:r>
    </w:p>
    <w:p w14:paraId="3A539209" w14:textId="3A033CC4" w:rsidR="006D67EE" w:rsidRPr="005F2796" w:rsidRDefault="006D67EE" w:rsidP="00F77A5D">
      <w:pPr>
        <w:pStyle w:val="NoSpacing"/>
        <w:ind w:firstLine="720"/>
        <w:rPr>
          <w:rFonts w:cstheme="minorHAnsi"/>
        </w:rPr>
      </w:pPr>
      <w:r w:rsidRPr="005F2796">
        <w:rPr>
          <w:rFonts w:cstheme="minorHAnsi"/>
        </w:rPr>
        <w:t>5.</w:t>
      </w:r>
      <w:r w:rsidR="0093234E" w:rsidRPr="005F2796">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F2796">
        <w:rPr>
          <w:rFonts w:cstheme="minorHAnsi"/>
        </w:rPr>
        <w:t>(VPĮ 46 straipsnio 4 dalies 5 punktas).</w:t>
      </w:r>
    </w:p>
    <w:p w14:paraId="2C2C7F71" w14:textId="0F50E3CB" w:rsidR="003350F7" w:rsidRPr="005F2796" w:rsidRDefault="003350F7" w:rsidP="003350F7">
      <w:pPr>
        <w:pStyle w:val="NoSpacing"/>
        <w:ind w:firstLine="720"/>
        <w:rPr>
          <w:rFonts w:cstheme="minorHAnsi"/>
        </w:rPr>
      </w:pPr>
      <w:r w:rsidRPr="005F2796">
        <w:rPr>
          <w:rFonts w:cstheme="minorHAnsi"/>
        </w:rPr>
        <w:t>6. Tiekėjas yra neatlikęs jam paskirtos baudžiamojo poveikio priemonės – uždraudimo juridiniam asmeniui dalyvauti viešuosiuose pirkimuose (VPĮ 46 straipsnio 2</w:t>
      </w:r>
      <w:r w:rsidRPr="005F2796">
        <w:rPr>
          <w:rFonts w:cstheme="minorHAnsi"/>
          <w:vertAlign w:val="superscript"/>
        </w:rPr>
        <w:t>1</w:t>
      </w:r>
      <w:r w:rsidRPr="005F2796">
        <w:rPr>
          <w:rFonts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31299BB" w14:textId="28C5360D" w:rsidR="003D35C4" w:rsidRPr="00782587" w:rsidRDefault="00112F92" w:rsidP="00782587">
      <w:pPr>
        <w:spacing w:line="200" w:lineRule="auto"/>
        <w:ind w:firstLine="0"/>
        <w:rPr>
          <w:rFonts w:ascii="Arial" w:eastAsia="Arial" w:hAnsi="Arial" w:cs="Arial"/>
        </w:rPr>
      </w:pPr>
      <w:bookmarkStart w:id="21" w:name="_heading=h.26in1rg" w:colFirst="0" w:colLast="0"/>
      <w:bookmarkEnd w:id="21"/>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163D66E3" w14:textId="4E00D55F" w:rsidR="009B4090" w:rsidRPr="004F1A11" w:rsidRDefault="005110A6" w:rsidP="0063401D">
      <w:pPr>
        <w:jc w:val="right"/>
        <w:rPr>
          <w:rFonts w:eastAsiaTheme="minorHAnsi" w:cstheme="minorHAnsi"/>
          <w:bCs/>
          <w:iCs/>
        </w:rPr>
      </w:pPr>
      <w:bookmarkStart w:id="29" w:name="_Pirkimo_sąlygų_2"/>
      <w:bookmarkEnd w:id="22"/>
      <w:bookmarkEnd w:id="23"/>
      <w:bookmarkEnd w:id="24"/>
      <w:bookmarkEnd w:id="25"/>
      <w:bookmarkEnd w:id="26"/>
      <w:bookmarkEnd w:id="27"/>
      <w:bookmarkEnd w:id="28"/>
      <w:bookmarkEnd w:id="29"/>
      <w:r w:rsidRPr="004F1A11">
        <w:rPr>
          <w:rFonts w:cstheme="minorHAnsi"/>
        </w:rPr>
        <w:t xml:space="preserve">Pirkimo sąlygų </w:t>
      </w:r>
      <w:r w:rsidR="00DF0296">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A59D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BB57879" w:rsidR="009B4090" w:rsidRPr="004F1A11" w:rsidRDefault="00E968D6"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4885131B" w14:textId="2883029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586F03D" w:rsidR="009B4090" w:rsidRPr="004F1A11" w:rsidRDefault="00E968D6"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3485D5CD" w14:textId="27B6781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0897227" w:rsidR="009B4090" w:rsidRPr="004F1A11" w:rsidRDefault="00E968D6"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D05F" w14:textId="77777777" w:rsidR="00607A33" w:rsidRDefault="00607A33" w:rsidP="00D05666">
      <w:r>
        <w:separator/>
      </w:r>
    </w:p>
  </w:endnote>
  <w:endnote w:type="continuationSeparator" w:id="0">
    <w:p w14:paraId="28CD3C0A" w14:textId="77777777" w:rsidR="00607A33" w:rsidRDefault="00607A33" w:rsidP="00D05666">
      <w:r>
        <w:continuationSeparator/>
      </w:r>
    </w:p>
  </w:endnote>
  <w:endnote w:type="continuationNotice" w:id="1">
    <w:p w14:paraId="5DFF1E0C" w14:textId="77777777" w:rsidR="00607A33" w:rsidRDefault="00607A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16FF" w14:textId="77777777" w:rsidR="00607A33" w:rsidRDefault="00607A33" w:rsidP="00D05666">
      <w:r>
        <w:separator/>
      </w:r>
    </w:p>
  </w:footnote>
  <w:footnote w:type="continuationSeparator" w:id="0">
    <w:p w14:paraId="46728F67" w14:textId="77777777" w:rsidR="00607A33" w:rsidRDefault="00607A33" w:rsidP="00D05666">
      <w:r>
        <w:continuationSeparator/>
      </w:r>
    </w:p>
  </w:footnote>
  <w:footnote w:type="continuationNotice" w:id="1">
    <w:p w14:paraId="3B3FC715" w14:textId="77777777" w:rsidR="00607A33" w:rsidRDefault="00607A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E521" w14:textId="2AABE4ED" w:rsidR="00250B85" w:rsidRDefault="00250B85">
    <w:pPr>
      <w:pStyle w:val="Header"/>
    </w:pPr>
    <w:r>
      <w:rPr>
        <w:noProof/>
      </w:rPr>
      <w:drawing>
        <wp:anchor distT="0" distB="0" distL="114300" distR="114300" simplePos="0" relativeHeight="251659264" behindDoc="0" locked="0" layoutInCell="1" allowOverlap="1" wp14:anchorId="1F7A2BF2" wp14:editId="2CF4A035">
          <wp:simplePos x="0" y="0"/>
          <wp:positionH relativeFrom="margin">
            <wp:posOffset>0</wp:posOffset>
          </wp:positionH>
          <wp:positionV relativeFrom="paragraph">
            <wp:posOffset>205740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3"/>
    <w:multiLevelType w:val="multilevel"/>
    <w:tmpl w:val="60981DB2"/>
    <w:lvl w:ilvl="0">
      <w:start w:val="1"/>
      <w:numFmt w:val="decimal"/>
      <w:lvlText w:val="%1."/>
      <w:lvlJc w:val="left"/>
      <w:pPr>
        <w:ind w:left="1236" w:hanging="810"/>
      </w:pPr>
    </w:lvl>
    <w:lvl w:ilvl="1">
      <w:start w:val="1"/>
      <w:numFmt w:val="decimal"/>
      <w:lvlText w:val="%1.%2."/>
      <w:lvlJc w:val="left"/>
      <w:pPr>
        <w:ind w:left="1620" w:hanging="360"/>
      </w:pPr>
    </w:lvl>
    <w:lvl w:ilvl="2">
      <w:start w:val="1"/>
      <w:numFmt w:val="decimal"/>
      <w:lvlText w:val="%1.%2.%3."/>
      <w:lvlJc w:val="left"/>
      <w:pPr>
        <w:ind w:left="2520" w:hanging="36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4" w15:restartNumberingAfterBreak="0">
    <w:nsid w:val="08863B85"/>
    <w:multiLevelType w:val="multilevel"/>
    <w:tmpl w:val="CF463EB8"/>
    <w:lvl w:ilvl="0">
      <w:start w:val="1"/>
      <w:numFmt w:val="upperRoman"/>
      <w:lvlText w:val="%1."/>
      <w:lvlJc w:val="left"/>
      <w:pPr>
        <w:ind w:left="1080" w:hanging="720"/>
      </w:pPr>
      <w:rPr>
        <w:rFonts w:hint="default"/>
      </w:rPr>
    </w:lvl>
    <w:lvl w:ilvl="1">
      <w:start w:val="2"/>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5"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E75343D"/>
    <w:multiLevelType w:val="multilevel"/>
    <w:tmpl w:val="94F6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47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8"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2"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47191E"/>
    <w:multiLevelType w:val="hybridMultilevel"/>
    <w:tmpl w:val="8668A9E2"/>
    <w:lvl w:ilvl="0" w:tplc="04270001">
      <w:start w:val="1"/>
      <w:numFmt w:val="bullet"/>
      <w:lvlText w:val=""/>
      <w:lvlJc w:val="left"/>
      <w:pPr>
        <w:ind w:left="1956" w:hanging="360"/>
      </w:pPr>
      <w:rPr>
        <w:rFonts w:ascii="Symbol" w:hAnsi="Symbol" w:hint="default"/>
      </w:rPr>
    </w:lvl>
    <w:lvl w:ilvl="1" w:tplc="04270003" w:tentative="1">
      <w:start w:val="1"/>
      <w:numFmt w:val="bullet"/>
      <w:lvlText w:val="o"/>
      <w:lvlJc w:val="left"/>
      <w:pPr>
        <w:ind w:left="2676" w:hanging="360"/>
      </w:pPr>
      <w:rPr>
        <w:rFonts w:ascii="Courier New" w:hAnsi="Courier New" w:cs="Courier New" w:hint="default"/>
      </w:rPr>
    </w:lvl>
    <w:lvl w:ilvl="2" w:tplc="04270005" w:tentative="1">
      <w:start w:val="1"/>
      <w:numFmt w:val="bullet"/>
      <w:lvlText w:val=""/>
      <w:lvlJc w:val="left"/>
      <w:pPr>
        <w:ind w:left="3396" w:hanging="360"/>
      </w:pPr>
      <w:rPr>
        <w:rFonts w:ascii="Wingdings" w:hAnsi="Wingdings" w:hint="default"/>
      </w:rPr>
    </w:lvl>
    <w:lvl w:ilvl="3" w:tplc="04270001" w:tentative="1">
      <w:start w:val="1"/>
      <w:numFmt w:val="bullet"/>
      <w:lvlText w:val=""/>
      <w:lvlJc w:val="left"/>
      <w:pPr>
        <w:ind w:left="4116" w:hanging="360"/>
      </w:pPr>
      <w:rPr>
        <w:rFonts w:ascii="Symbol" w:hAnsi="Symbol" w:hint="default"/>
      </w:rPr>
    </w:lvl>
    <w:lvl w:ilvl="4" w:tplc="04270003" w:tentative="1">
      <w:start w:val="1"/>
      <w:numFmt w:val="bullet"/>
      <w:lvlText w:val="o"/>
      <w:lvlJc w:val="left"/>
      <w:pPr>
        <w:ind w:left="4836" w:hanging="360"/>
      </w:pPr>
      <w:rPr>
        <w:rFonts w:ascii="Courier New" w:hAnsi="Courier New" w:cs="Courier New" w:hint="default"/>
      </w:rPr>
    </w:lvl>
    <w:lvl w:ilvl="5" w:tplc="04270005" w:tentative="1">
      <w:start w:val="1"/>
      <w:numFmt w:val="bullet"/>
      <w:lvlText w:val=""/>
      <w:lvlJc w:val="left"/>
      <w:pPr>
        <w:ind w:left="5556" w:hanging="360"/>
      </w:pPr>
      <w:rPr>
        <w:rFonts w:ascii="Wingdings" w:hAnsi="Wingdings" w:hint="default"/>
      </w:rPr>
    </w:lvl>
    <w:lvl w:ilvl="6" w:tplc="04270001" w:tentative="1">
      <w:start w:val="1"/>
      <w:numFmt w:val="bullet"/>
      <w:lvlText w:val=""/>
      <w:lvlJc w:val="left"/>
      <w:pPr>
        <w:ind w:left="6276" w:hanging="360"/>
      </w:pPr>
      <w:rPr>
        <w:rFonts w:ascii="Symbol" w:hAnsi="Symbol" w:hint="default"/>
      </w:rPr>
    </w:lvl>
    <w:lvl w:ilvl="7" w:tplc="04270003" w:tentative="1">
      <w:start w:val="1"/>
      <w:numFmt w:val="bullet"/>
      <w:lvlText w:val="o"/>
      <w:lvlJc w:val="left"/>
      <w:pPr>
        <w:ind w:left="6996" w:hanging="360"/>
      </w:pPr>
      <w:rPr>
        <w:rFonts w:ascii="Courier New" w:hAnsi="Courier New" w:cs="Courier New" w:hint="default"/>
      </w:rPr>
    </w:lvl>
    <w:lvl w:ilvl="8" w:tplc="04270005" w:tentative="1">
      <w:start w:val="1"/>
      <w:numFmt w:val="bullet"/>
      <w:lvlText w:val=""/>
      <w:lvlJc w:val="left"/>
      <w:pPr>
        <w:ind w:left="7716" w:hanging="360"/>
      </w:pPr>
      <w:rPr>
        <w:rFonts w:ascii="Wingdings" w:hAnsi="Wingdings" w:hint="default"/>
      </w:rPr>
    </w:lvl>
  </w:abstractNum>
  <w:num w:numId="1" w16cid:durableId="22287778">
    <w:abstractNumId w:val="7"/>
  </w:num>
  <w:num w:numId="2" w16cid:durableId="1490172141">
    <w:abstractNumId w:val="23"/>
  </w:num>
  <w:num w:numId="3" w16cid:durableId="138770985">
    <w:abstractNumId w:val="14"/>
  </w:num>
  <w:num w:numId="4" w16cid:durableId="219707255">
    <w:abstractNumId w:val="30"/>
  </w:num>
  <w:num w:numId="5" w16cid:durableId="1652252092">
    <w:abstractNumId w:val="11"/>
  </w:num>
  <w:num w:numId="6" w16cid:durableId="963148996">
    <w:abstractNumId w:val="6"/>
  </w:num>
  <w:num w:numId="7" w16cid:durableId="817724215">
    <w:abstractNumId w:val="15"/>
  </w:num>
  <w:num w:numId="8" w16cid:durableId="1250694197">
    <w:abstractNumId w:val="1"/>
  </w:num>
  <w:num w:numId="9" w16cid:durableId="1476410157">
    <w:abstractNumId w:val="27"/>
  </w:num>
  <w:num w:numId="10" w16cid:durableId="1236630376">
    <w:abstractNumId w:val="28"/>
  </w:num>
  <w:num w:numId="11" w16cid:durableId="1415740606">
    <w:abstractNumId w:val="25"/>
  </w:num>
  <w:num w:numId="12" w16cid:durableId="1594045305">
    <w:abstractNumId w:val="16"/>
  </w:num>
  <w:num w:numId="13" w16cid:durableId="1089084671">
    <w:abstractNumId w:val="3"/>
  </w:num>
  <w:num w:numId="14" w16cid:durableId="421219026">
    <w:abstractNumId w:val="5"/>
  </w:num>
  <w:num w:numId="15" w16cid:durableId="1296325992">
    <w:abstractNumId w:val="10"/>
  </w:num>
  <w:num w:numId="16" w16cid:durableId="1608196123">
    <w:abstractNumId w:val="22"/>
  </w:num>
  <w:num w:numId="17" w16cid:durableId="1297220194">
    <w:abstractNumId w:val="2"/>
  </w:num>
  <w:num w:numId="18" w16cid:durableId="1148325874">
    <w:abstractNumId w:val="29"/>
  </w:num>
  <w:num w:numId="19" w16cid:durableId="1994094448">
    <w:abstractNumId w:val="19"/>
  </w:num>
  <w:num w:numId="20" w16cid:durableId="458184544">
    <w:abstractNumId w:val="18"/>
  </w:num>
  <w:num w:numId="21" w16cid:durableId="2039965761">
    <w:abstractNumId w:val="21"/>
  </w:num>
  <w:num w:numId="22" w16cid:durableId="844201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7"/>
  </w:num>
  <w:num w:numId="25" w16cid:durableId="327253256">
    <w:abstractNumId w:val="20"/>
  </w:num>
  <w:num w:numId="26" w16cid:durableId="1682008400">
    <w:abstractNumId w:val="26"/>
  </w:num>
  <w:num w:numId="27" w16cid:durableId="244195453">
    <w:abstractNumId w:val="12"/>
  </w:num>
  <w:num w:numId="28" w16cid:durableId="1596206692">
    <w:abstractNumId w:val="24"/>
  </w:num>
  <w:num w:numId="29" w16cid:durableId="209750762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29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899430">
    <w:abstractNumId w:val="9"/>
  </w:num>
  <w:num w:numId="32" w16cid:durableId="591550041">
    <w:abstractNumId w:val="4"/>
  </w:num>
  <w:num w:numId="33" w16cid:durableId="2113449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228C"/>
    <w:rsid w:val="00003568"/>
    <w:rsid w:val="000039B9"/>
    <w:rsid w:val="00003A3F"/>
    <w:rsid w:val="00003AF9"/>
    <w:rsid w:val="00004A08"/>
    <w:rsid w:val="00004ACD"/>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158"/>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0E1"/>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1EB"/>
    <w:rsid w:val="00077944"/>
    <w:rsid w:val="00077D24"/>
    <w:rsid w:val="00080396"/>
    <w:rsid w:val="00080F53"/>
    <w:rsid w:val="0008241E"/>
    <w:rsid w:val="00082EA1"/>
    <w:rsid w:val="00082F6A"/>
    <w:rsid w:val="0008378B"/>
    <w:rsid w:val="00083922"/>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2C16"/>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BA"/>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26F"/>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0B9"/>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5D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4781C"/>
    <w:rsid w:val="0025061E"/>
    <w:rsid w:val="00250B85"/>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4EA8"/>
    <w:rsid w:val="0027557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150"/>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50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6D5"/>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9EE"/>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A5EE2"/>
    <w:rsid w:val="005A774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33"/>
    <w:rsid w:val="00607C46"/>
    <w:rsid w:val="00607C6F"/>
    <w:rsid w:val="00612434"/>
    <w:rsid w:val="00612488"/>
    <w:rsid w:val="00612CE6"/>
    <w:rsid w:val="00612EDD"/>
    <w:rsid w:val="006145EA"/>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236"/>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F9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CB4"/>
    <w:rsid w:val="006F2F71"/>
    <w:rsid w:val="006F486C"/>
    <w:rsid w:val="006F631C"/>
    <w:rsid w:val="006F6DAA"/>
    <w:rsid w:val="006F7115"/>
    <w:rsid w:val="006F7332"/>
    <w:rsid w:val="006F73A9"/>
    <w:rsid w:val="006F768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A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77"/>
    <w:rsid w:val="0073778F"/>
    <w:rsid w:val="00740C4A"/>
    <w:rsid w:val="00740E3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1D"/>
    <w:rsid w:val="007538D2"/>
    <w:rsid w:val="00753948"/>
    <w:rsid w:val="00754305"/>
    <w:rsid w:val="007543D9"/>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58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A64"/>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1F8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C52"/>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F0E"/>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75C"/>
    <w:rsid w:val="00931CA2"/>
    <w:rsid w:val="00931E5B"/>
    <w:rsid w:val="0093234E"/>
    <w:rsid w:val="0093252D"/>
    <w:rsid w:val="00933266"/>
    <w:rsid w:val="00933845"/>
    <w:rsid w:val="00934E53"/>
    <w:rsid w:val="00935371"/>
    <w:rsid w:val="00937444"/>
    <w:rsid w:val="0093767A"/>
    <w:rsid w:val="00941514"/>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2F75"/>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313"/>
    <w:rsid w:val="00996FBB"/>
    <w:rsid w:val="009971D6"/>
    <w:rsid w:val="009975BF"/>
    <w:rsid w:val="009978CF"/>
    <w:rsid w:val="009A0886"/>
    <w:rsid w:val="009A180D"/>
    <w:rsid w:val="009A1F45"/>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10"/>
    <w:rsid w:val="009D35B0"/>
    <w:rsid w:val="009D41AE"/>
    <w:rsid w:val="009D4ECC"/>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D6E"/>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302"/>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0F0A"/>
    <w:rsid w:val="00B210DB"/>
    <w:rsid w:val="00B216AA"/>
    <w:rsid w:val="00B21AC5"/>
    <w:rsid w:val="00B21EFA"/>
    <w:rsid w:val="00B24214"/>
    <w:rsid w:val="00B2459A"/>
    <w:rsid w:val="00B24A32"/>
    <w:rsid w:val="00B24A96"/>
    <w:rsid w:val="00B252D4"/>
    <w:rsid w:val="00B25747"/>
    <w:rsid w:val="00B2694E"/>
    <w:rsid w:val="00B26A42"/>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1D00"/>
    <w:rsid w:val="00B5221E"/>
    <w:rsid w:val="00B522AC"/>
    <w:rsid w:val="00B52705"/>
    <w:rsid w:val="00B529AC"/>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374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60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17"/>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82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29C5"/>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5279"/>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B3C"/>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9DA"/>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4D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34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1C75"/>
    <w:rsid w:val="00DC230B"/>
    <w:rsid w:val="00DC2956"/>
    <w:rsid w:val="00DC3044"/>
    <w:rsid w:val="00DC3291"/>
    <w:rsid w:val="00DC35BA"/>
    <w:rsid w:val="00DC3961"/>
    <w:rsid w:val="00DC3A1D"/>
    <w:rsid w:val="00DC3D76"/>
    <w:rsid w:val="00DC3F3B"/>
    <w:rsid w:val="00DC4BE0"/>
    <w:rsid w:val="00DC4CAC"/>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4D25"/>
    <w:rsid w:val="00DE515C"/>
    <w:rsid w:val="00DE5711"/>
    <w:rsid w:val="00DE6E2B"/>
    <w:rsid w:val="00DF0296"/>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61"/>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B4B"/>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8D6"/>
    <w:rsid w:val="00E96E22"/>
    <w:rsid w:val="00E97C7F"/>
    <w:rsid w:val="00EA001C"/>
    <w:rsid w:val="00EA0CD1"/>
    <w:rsid w:val="00EA100E"/>
    <w:rsid w:val="00EA141A"/>
    <w:rsid w:val="00EA2280"/>
    <w:rsid w:val="00EA256A"/>
    <w:rsid w:val="00EA2B27"/>
    <w:rsid w:val="00EA36C4"/>
    <w:rsid w:val="00EA4877"/>
    <w:rsid w:val="00EA4970"/>
    <w:rsid w:val="00EA4DE2"/>
    <w:rsid w:val="00EA59D7"/>
    <w:rsid w:val="00EA6573"/>
    <w:rsid w:val="00EA6E8F"/>
    <w:rsid w:val="00EB0E73"/>
    <w:rsid w:val="00EB15AF"/>
    <w:rsid w:val="00EB1C0F"/>
    <w:rsid w:val="00EB35C1"/>
    <w:rsid w:val="00EB3686"/>
    <w:rsid w:val="00EB3779"/>
    <w:rsid w:val="00EB381D"/>
    <w:rsid w:val="00EB58C7"/>
    <w:rsid w:val="00EB5AEF"/>
    <w:rsid w:val="00EB5DC1"/>
    <w:rsid w:val="00EB636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3E5A"/>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5E23"/>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39"/>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3F70"/>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4435"/>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Char0">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0"/>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Normal"/>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li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725"/>
    <w:rsid w:val="000560E1"/>
    <w:rsid w:val="000855FF"/>
    <w:rsid w:val="000E3D5E"/>
    <w:rsid w:val="000E62D1"/>
    <w:rsid w:val="001251FC"/>
    <w:rsid w:val="00127A9E"/>
    <w:rsid w:val="001A6EE0"/>
    <w:rsid w:val="001C0A94"/>
    <w:rsid w:val="001E3B26"/>
    <w:rsid w:val="001F522F"/>
    <w:rsid w:val="00215ECD"/>
    <w:rsid w:val="00256A57"/>
    <w:rsid w:val="00274EA8"/>
    <w:rsid w:val="00295EF8"/>
    <w:rsid w:val="002B602E"/>
    <w:rsid w:val="002C1509"/>
    <w:rsid w:val="00332494"/>
    <w:rsid w:val="003661A6"/>
    <w:rsid w:val="00372672"/>
    <w:rsid w:val="004161F4"/>
    <w:rsid w:val="00430113"/>
    <w:rsid w:val="00460C76"/>
    <w:rsid w:val="0046126A"/>
    <w:rsid w:val="004C214A"/>
    <w:rsid w:val="004D38E9"/>
    <w:rsid w:val="00515E63"/>
    <w:rsid w:val="00565992"/>
    <w:rsid w:val="00583314"/>
    <w:rsid w:val="005C3D97"/>
    <w:rsid w:val="005F66A7"/>
    <w:rsid w:val="00607C6F"/>
    <w:rsid w:val="00652F79"/>
    <w:rsid w:val="00685665"/>
    <w:rsid w:val="006D77F5"/>
    <w:rsid w:val="007260B3"/>
    <w:rsid w:val="00731487"/>
    <w:rsid w:val="00737C4C"/>
    <w:rsid w:val="00740E31"/>
    <w:rsid w:val="0078514A"/>
    <w:rsid w:val="007C0AAA"/>
    <w:rsid w:val="007C7D73"/>
    <w:rsid w:val="007F25D7"/>
    <w:rsid w:val="00810A25"/>
    <w:rsid w:val="00881536"/>
    <w:rsid w:val="008D6E2A"/>
    <w:rsid w:val="009022F5"/>
    <w:rsid w:val="00903EB2"/>
    <w:rsid w:val="00906FC8"/>
    <w:rsid w:val="00915DD0"/>
    <w:rsid w:val="00926BF1"/>
    <w:rsid w:val="0093175C"/>
    <w:rsid w:val="009520DA"/>
    <w:rsid w:val="009572F8"/>
    <w:rsid w:val="00975C18"/>
    <w:rsid w:val="0097687E"/>
    <w:rsid w:val="00982F75"/>
    <w:rsid w:val="009C54F0"/>
    <w:rsid w:val="009C5E39"/>
    <w:rsid w:val="009D3510"/>
    <w:rsid w:val="009E6FBD"/>
    <w:rsid w:val="009E73AA"/>
    <w:rsid w:val="00A02E8E"/>
    <w:rsid w:val="00A03CB8"/>
    <w:rsid w:val="00A447B7"/>
    <w:rsid w:val="00A46788"/>
    <w:rsid w:val="00A55596"/>
    <w:rsid w:val="00A87851"/>
    <w:rsid w:val="00AC07D5"/>
    <w:rsid w:val="00AC7049"/>
    <w:rsid w:val="00AD09B5"/>
    <w:rsid w:val="00AD33B3"/>
    <w:rsid w:val="00B02DFF"/>
    <w:rsid w:val="00B031BD"/>
    <w:rsid w:val="00B604DE"/>
    <w:rsid w:val="00B70DD9"/>
    <w:rsid w:val="00B971E7"/>
    <w:rsid w:val="00BF1E24"/>
    <w:rsid w:val="00C13521"/>
    <w:rsid w:val="00C56A17"/>
    <w:rsid w:val="00C64F5A"/>
    <w:rsid w:val="00CC6A12"/>
    <w:rsid w:val="00CD27B6"/>
    <w:rsid w:val="00CF4CEB"/>
    <w:rsid w:val="00D1288B"/>
    <w:rsid w:val="00D45211"/>
    <w:rsid w:val="00D744D6"/>
    <w:rsid w:val="00DB134A"/>
    <w:rsid w:val="00DB66BB"/>
    <w:rsid w:val="00DE23D8"/>
    <w:rsid w:val="00E37B4B"/>
    <w:rsid w:val="00E464CE"/>
    <w:rsid w:val="00E706A7"/>
    <w:rsid w:val="00EF2D08"/>
    <w:rsid w:val="00EF6792"/>
    <w:rsid w:val="00F13007"/>
    <w:rsid w:val="00F30116"/>
    <w:rsid w:val="00F62A32"/>
    <w:rsid w:val="00F81DB5"/>
    <w:rsid w:val="00FE3F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8452</Words>
  <Characters>4818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26</cp:revision>
  <cp:lastPrinted>2026-02-03T15:14:00Z</cp:lastPrinted>
  <dcterms:created xsi:type="dcterms:W3CDTF">2026-02-19T08:29:00Z</dcterms:created>
  <dcterms:modified xsi:type="dcterms:W3CDTF">2026-05-07T16:29:00Z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